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25C5" w14:textId="77777777" w:rsidR="00BA0508" w:rsidRDefault="00BA0508" w:rsidP="00BA0508"/>
    <w:p w14:paraId="2BE31FFE" w14:textId="31058091" w:rsidR="00BA0508" w:rsidRPr="00BA0508" w:rsidRDefault="00BA0508" w:rsidP="00A87C29">
      <w:pPr>
        <w:pStyle w:val="Titre"/>
        <w:jc w:val="center"/>
        <w:rPr>
          <w:b/>
          <w:bCs/>
          <w:sz w:val="36"/>
          <w:szCs w:val="36"/>
        </w:rPr>
      </w:pPr>
      <w:r w:rsidRPr="00BA0508">
        <w:rPr>
          <w:b/>
          <w:bCs/>
          <w:sz w:val="36"/>
          <w:szCs w:val="36"/>
        </w:rPr>
        <w:t>Charte de publication de photos et vidéos</w:t>
      </w:r>
    </w:p>
    <w:p w14:paraId="434F1E80" w14:textId="77777777" w:rsidR="00BA0508" w:rsidRDefault="00BA0508" w:rsidP="00BA0508">
      <w:pPr>
        <w:pStyle w:val="Titre"/>
        <w:jc w:val="center"/>
        <w:rPr>
          <w:b/>
          <w:bCs/>
          <w:sz w:val="36"/>
          <w:szCs w:val="36"/>
        </w:rPr>
      </w:pPr>
      <w:r w:rsidRPr="00BA0508">
        <w:rPr>
          <w:b/>
          <w:bCs/>
          <w:sz w:val="36"/>
          <w:szCs w:val="36"/>
        </w:rPr>
        <w:t xml:space="preserve">Atlas d’endoscopie digestive </w:t>
      </w:r>
    </w:p>
    <w:p w14:paraId="4D51FC6D" w14:textId="77777777" w:rsidR="00BA0508" w:rsidRPr="00BA0508" w:rsidRDefault="00BA0508" w:rsidP="00BA0508">
      <w:pPr>
        <w:pStyle w:val="Titre"/>
        <w:jc w:val="center"/>
        <w:rPr>
          <w:b/>
          <w:bCs/>
          <w:sz w:val="36"/>
          <w:szCs w:val="36"/>
        </w:rPr>
      </w:pPr>
      <w:r w:rsidRPr="00BA0508">
        <w:rPr>
          <w:b/>
          <w:bCs/>
          <w:sz w:val="36"/>
          <w:szCs w:val="36"/>
        </w:rPr>
        <w:t>Société Marocaine d’Endoscopie Digestive (SMED)</w:t>
      </w:r>
    </w:p>
    <w:p w14:paraId="5D4DB8F6" w14:textId="77777777" w:rsidR="00BA0508" w:rsidRDefault="00BA0508" w:rsidP="00BA0508"/>
    <w:p w14:paraId="4CBAC16B" w14:textId="77777777" w:rsidR="00BA0508" w:rsidRDefault="00BA0508" w:rsidP="00BA0508"/>
    <w:p w14:paraId="339B0E19" w14:textId="77777777" w:rsidR="00BA0508" w:rsidRPr="00A87C29" w:rsidRDefault="00BA0508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Préambule</w:t>
      </w:r>
    </w:p>
    <w:p w14:paraId="5E78A1F5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Dans le cadre de sa mission de diffusion du savoir, de promotion de la pratique endoscopique et de valorisation des contributions nationales, la SMED met à disposition un Atlas d’endoscopie digestive en ligne.</w:t>
      </w:r>
    </w:p>
    <w:p w14:paraId="54EA1BC7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Cette charte vise à :</w:t>
      </w:r>
    </w:p>
    <w:p w14:paraId="34389116" w14:textId="33161FC4" w:rsidR="00BA0508" w:rsidRPr="00A87C29" w:rsidRDefault="00BA0508" w:rsidP="00BA050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87C29">
        <w:rPr>
          <w:sz w:val="22"/>
          <w:szCs w:val="22"/>
        </w:rPr>
        <w:t xml:space="preserve">Encadrer la soumission et publication de contenus visuels (photos, vidéos) sur l’Atlas </w:t>
      </w:r>
      <w:r w:rsidR="00FF5D42">
        <w:rPr>
          <w:sz w:val="22"/>
          <w:szCs w:val="22"/>
        </w:rPr>
        <w:t xml:space="preserve">d’endoscopie digestive </w:t>
      </w:r>
      <w:r w:rsidRPr="00A87C29">
        <w:rPr>
          <w:sz w:val="22"/>
          <w:szCs w:val="22"/>
        </w:rPr>
        <w:t>en ligne de la SMED ;</w:t>
      </w:r>
    </w:p>
    <w:p w14:paraId="7922D321" w14:textId="77777777" w:rsidR="00BA0508" w:rsidRPr="00A87C29" w:rsidRDefault="00BA0508" w:rsidP="00BA050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87C29">
        <w:rPr>
          <w:sz w:val="22"/>
          <w:szCs w:val="22"/>
        </w:rPr>
        <w:t xml:space="preserve">Garantir une qualité pédagogique et scientifique élevée </w:t>
      </w:r>
    </w:p>
    <w:p w14:paraId="480A8689" w14:textId="77777777" w:rsidR="00BA0508" w:rsidRPr="00A87C29" w:rsidRDefault="00BA0508" w:rsidP="00BA050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87C29">
        <w:rPr>
          <w:sz w:val="22"/>
          <w:szCs w:val="22"/>
        </w:rPr>
        <w:t>Assurer le respect de l’éthique médicale, du droit à l’image et de la confidentialité des patients.</w:t>
      </w:r>
    </w:p>
    <w:p w14:paraId="3757C250" w14:textId="77777777" w:rsidR="00BA0508" w:rsidRPr="00A87C29" w:rsidRDefault="00BA0508" w:rsidP="00BA0508">
      <w:pPr>
        <w:rPr>
          <w:sz w:val="22"/>
          <w:szCs w:val="22"/>
        </w:rPr>
      </w:pPr>
    </w:p>
    <w:p w14:paraId="3CC652DA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1 : Finalité</w:t>
      </w:r>
    </w:p>
    <w:p w14:paraId="1F653C3B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Les images et vidéos publiées doivent avoir un objectif pédagogique ou scientifique, et contribuer à :</w:t>
      </w:r>
    </w:p>
    <w:p w14:paraId="09C45E68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Illustrer des cas cliniques pertinents ou exceptionnels ;</w:t>
      </w:r>
    </w:p>
    <w:p w14:paraId="4D666D62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Montrer des techniques endoscopiques innovantes ou standardisées ;</w:t>
      </w:r>
    </w:p>
    <w:p w14:paraId="6D7F2BE1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Documenter des pathologies digestives de façon claire et instructive.</w:t>
      </w:r>
    </w:p>
    <w:p w14:paraId="590B22D2" w14:textId="77777777" w:rsidR="00BA0508" w:rsidRPr="00A87C29" w:rsidRDefault="00BA0508" w:rsidP="00BA0508">
      <w:pPr>
        <w:rPr>
          <w:sz w:val="22"/>
          <w:szCs w:val="22"/>
        </w:rPr>
      </w:pPr>
    </w:p>
    <w:p w14:paraId="1B43A95C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2 : Responsabilité des auteurs</w:t>
      </w:r>
    </w:p>
    <w:p w14:paraId="0DC4E473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Tout contenu soumis à publication doit être accompagné :</w:t>
      </w:r>
    </w:p>
    <w:p w14:paraId="557CC1D4" w14:textId="77777777" w:rsidR="00BA0508" w:rsidRPr="00A87C29" w:rsidRDefault="00BA0508" w:rsidP="00BA0508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Du nom complet du contributeur (ou groupe), de son affiliation et de son contact professionnel ;</w:t>
      </w:r>
    </w:p>
    <w:p w14:paraId="2E24C8BE" w14:textId="77777777" w:rsidR="00BA0508" w:rsidRPr="00A87C29" w:rsidRDefault="00BA0508" w:rsidP="00BA0508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D’un résumé descriptif du contenu (pathologie, technique, intérêt) ;</w:t>
      </w:r>
    </w:p>
    <w:p w14:paraId="3610E005" w14:textId="29B642D3" w:rsidR="00BA0508" w:rsidRPr="00FF5D42" w:rsidRDefault="00BA0508" w:rsidP="00FF5D42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De la date et lieu de réalisation de l’examen.</w:t>
      </w:r>
    </w:p>
    <w:p w14:paraId="406EE1C1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L’auteur certifie :</w:t>
      </w:r>
    </w:p>
    <w:p w14:paraId="78D77CF4" w14:textId="77777777" w:rsidR="00BA0508" w:rsidRPr="00A87C29" w:rsidRDefault="00BA0508" w:rsidP="00BA0508">
      <w:pPr>
        <w:pStyle w:val="Paragraphedeliste"/>
        <w:numPr>
          <w:ilvl w:val="1"/>
          <w:numId w:val="6"/>
        </w:numPr>
        <w:rPr>
          <w:sz w:val="22"/>
          <w:szCs w:val="22"/>
        </w:rPr>
      </w:pPr>
      <w:r w:rsidRPr="00A87C29">
        <w:rPr>
          <w:sz w:val="22"/>
          <w:szCs w:val="22"/>
        </w:rPr>
        <w:t>Être l’auteur ou disposer des droits nécessaires à la publication du contenu ;</w:t>
      </w:r>
    </w:p>
    <w:p w14:paraId="5F8D155A" w14:textId="3C225902" w:rsidR="00386623" w:rsidRPr="00FF5D42" w:rsidRDefault="00BA0508" w:rsidP="00FF5D42">
      <w:pPr>
        <w:pStyle w:val="Paragraphedeliste"/>
        <w:numPr>
          <w:ilvl w:val="1"/>
          <w:numId w:val="6"/>
        </w:numPr>
        <w:rPr>
          <w:sz w:val="22"/>
          <w:szCs w:val="22"/>
        </w:rPr>
      </w:pPr>
      <w:r w:rsidRPr="00A87C29">
        <w:rPr>
          <w:sz w:val="22"/>
          <w:szCs w:val="22"/>
        </w:rPr>
        <w:t>Avoir anonymisé toute donnée identifiable du patient (nom, visage, numéro de dossier, etc.) ;</w:t>
      </w:r>
    </w:p>
    <w:p w14:paraId="67FA19F5" w14:textId="0CBD871C" w:rsidR="00E801DB" w:rsidRPr="00A87C29" w:rsidRDefault="00386623" w:rsidP="00FF5D42">
      <w:pPr>
        <w:rPr>
          <w:sz w:val="22"/>
          <w:szCs w:val="22"/>
        </w:rPr>
      </w:pPr>
      <w:r>
        <w:rPr>
          <w:sz w:val="22"/>
          <w:szCs w:val="22"/>
        </w:rPr>
        <w:t>Il est souhaitable d’a</w:t>
      </w:r>
      <w:r w:rsidR="00BA0508" w:rsidRPr="00386623">
        <w:rPr>
          <w:sz w:val="22"/>
          <w:szCs w:val="22"/>
        </w:rPr>
        <w:t>voir le consentement éclairé du patient.</w:t>
      </w:r>
    </w:p>
    <w:p w14:paraId="00C2CA0A" w14:textId="77777777" w:rsidR="00E801DB" w:rsidRPr="00A87C29" w:rsidRDefault="00E801DB" w:rsidP="00E801DB">
      <w:pPr>
        <w:rPr>
          <w:sz w:val="22"/>
          <w:szCs w:val="22"/>
        </w:rPr>
      </w:pPr>
      <w:r w:rsidRPr="00A87C29">
        <w:rPr>
          <w:sz w:val="22"/>
          <w:szCs w:val="22"/>
        </w:rPr>
        <w:t xml:space="preserve">L’auteur s’engage à autoriser la SMED à diffuser le contenu sur son site web et dans ses communications scientifiques à but non lucratif </w:t>
      </w:r>
    </w:p>
    <w:p w14:paraId="0264D1BB" w14:textId="77777777" w:rsidR="00A87C29" w:rsidRPr="00A87C29" w:rsidRDefault="00A87C29" w:rsidP="00BA0508">
      <w:pPr>
        <w:rPr>
          <w:sz w:val="22"/>
          <w:szCs w:val="22"/>
        </w:rPr>
      </w:pPr>
    </w:p>
    <w:p w14:paraId="758E9637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3 : Respect de la confidentialité et du droit à l’image</w:t>
      </w:r>
    </w:p>
    <w:p w14:paraId="7A25BF7A" w14:textId="77777777" w:rsidR="00BA0508" w:rsidRPr="00A87C29" w:rsidRDefault="00BA0508" w:rsidP="00BA0508">
      <w:pPr>
        <w:pStyle w:val="Paragraphedeliste"/>
        <w:numPr>
          <w:ilvl w:val="1"/>
          <w:numId w:val="7"/>
        </w:numPr>
        <w:rPr>
          <w:sz w:val="22"/>
          <w:szCs w:val="22"/>
        </w:rPr>
      </w:pPr>
      <w:r w:rsidRPr="00A87C29">
        <w:rPr>
          <w:sz w:val="22"/>
          <w:szCs w:val="22"/>
        </w:rPr>
        <w:t>Toute image ou vidéo doit respecter la vie privée du patient ;</w:t>
      </w:r>
    </w:p>
    <w:p w14:paraId="152FA322" w14:textId="5A6C3838" w:rsidR="00BA0508" w:rsidRPr="00A87C29" w:rsidRDefault="00BA0508" w:rsidP="00BA0508">
      <w:pPr>
        <w:pStyle w:val="Paragraphedeliste"/>
        <w:numPr>
          <w:ilvl w:val="1"/>
          <w:numId w:val="7"/>
        </w:numPr>
        <w:rPr>
          <w:sz w:val="22"/>
          <w:szCs w:val="22"/>
        </w:rPr>
      </w:pPr>
      <w:r w:rsidRPr="00A87C29">
        <w:rPr>
          <w:sz w:val="22"/>
          <w:szCs w:val="22"/>
        </w:rPr>
        <w:t>Les données permettant l’identification directe ou indirecte doivent être supprimées</w:t>
      </w:r>
    </w:p>
    <w:p w14:paraId="5F9213E9" w14:textId="77777777" w:rsidR="00BA0508" w:rsidRPr="00A87C29" w:rsidRDefault="00BA0508" w:rsidP="00BA0508">
      <w:pPr>
        <w:pStyle w:val="Paragraphedeliste"/>
        <w:numPr>
          <w:ilvl w:val="1"/>
          <w:numId w:val="7"/>
        </w:numPr>
        <w:rPr>
          <w:sz w:val="22"/>
          <w:szCs w:val="22"/>
        </w:rPr>
      </w:pPr>
      <w:r w:rsidRPr="00A87C29">
        <w:rPr>
          <w:sz w:val="22"/>
          <w:szCs w:val="22"/>
        </w:rPr>
        <w:t>En cas de doute sur le respect de la confidentialité, la SMED se réserve le droit de refuser la publication.</w:t>
      </w:r>
    </w:p>
    <w:p w14:paraId="534BAC2C" w14:textId="77777777" w:rsidR="00A87C29" w:rsidRPr="00A87C29" w:rsidRDefault="00A87C29" w:rsidP="00BA0508">
      <w:pPr>
        <w:rPr>
          <w:sz w:val="22"/>
          <w:szCs w:val="22"/>
        </w:rPr>
      </w:pPr>
    </w:p>
    <w:p w14:paraId="7AF057F8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4 : Qualité et pertinence scientifique</w:t>
      </w:r>
    </w:p>
    <w:p w14:paraId="503A5263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Les contenus visuels doivent être :</w:t>
      </w:r>
    </w:p>
    <w:p w14:paraId="68776E6A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Clairs, nets et pertinents sur le plan technique ;</w:t>
      </w:r>
    </w:p>
    <w:p w14:paraId="48D3B92A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Accompagnés de légendes explicatives ou d’un texte descriptif rigoureux ;</w:t>
      </w:r>
    </w:p>
    <w:p w14:paraId="7D73663B" w14:textId="5DF4E76E" w:rsidR="00BA0508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Dépourvus de tout élément publicitaire, promotionnel ou inapproprié.</w:t>
      </w:r>
    </w:p>
    <w:p w14:paraId="175F51E3" w14:textId="77777777" w:rsidR="00FF5D42" w:rsidRPr="00A87C29" w:rsidRDefault="00FF5D42" w:rsidP="00BA0508">
      <w:pPr>
        <w:rPr>
          <w:sz w:val="22"/>
          <w:szCs w:val="22"/>
        </w:rPr>
      </w:pPr>
    </w:p>
    <w:p w14:paraId="4F25EDCD" w14:textId="77777777" w:rsidR="00BA0508" w:rsidRPr="00A87C29" w:rsidRDefault="00BA0508" w:rsidP="00BA0508">
      <w:pPr>
        <w:rPr>
          <w:sz w:val="22"/>
          <w:szCs w:val="22"/>
        </w:rPr>
      </w:pPr>
    </w:p>
    <w:p w14:paraId="7D20C1C9" w14:textId="77777777" w:rsidR="00BA0508" w:rsidRPr="00A87C29" w:rsidRDefault="00BA0508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lastRenderedPageBreak/>
        <w:t>Article 5 : Modalités de soumission</w:t>
      </w:r>
    </w:p>
    <w:p w14:paraId="1FF9715D" w14:textId="1BED47B6" w:rsidR="00BA0508" w:rsidRPr="001775DD" w:rsidRDefault="00BA0508" w:rsidP="001775DD">
      <w:pPr>
        <w:rPr>
          <w:color w:val="000000" w:themeColor="text1"/>
          <w:sz w:val="22"/>
          <w:szCs w:val="22"/>
        </w:rPr>
      </w:pPr>
      <w:r w:rsidRPr="001775DD">
        <w:rPr>
          <w:color w:val="000000" w:themeColor="text1"/>
          <w:sz w:val="22"/>
          <w:szCs w:val="22"/>
        </w:rPr>
        <w:t xml:space="preserve">Les </w:t>
      </w:r>
      <w:r w:rsidR="00A87C29" w:rsidRPr="001775DD">
        <w:rPr>
          <w:color w:val="000000" w:themeColor="text1"/>
          <w:sz w:val="22"/>
          <w:szCs w:val="22"/>
        </w:rPr>
        <w:t>auteurs</w:t>
      </w:r>
      <w:r w:rsidRPr="001775DD">
        <w:rPr>
          <w:color w:val="000000" w:themeColor="text1"/>
          <w:sz w:val="22"/>
          <w:szCs w:val="22"/>
        </w:rPr>
        <w:t xml:space="preserve"> peuvent soumettre leurs contenus </w:t>
      </w:r>
      <w:r w:rsidR="001775DD" w:rsidRPr="001775DD">
        <w:rPr>
          <w:color w:val="000000" w:themeColor="text1"/>
          <w:sz w:val="22"/>
          <w:szCs w:val="22"/>
        </w:rPr>
        <w:t xml:space="preserve"> e</w:t>
      </w:r>
      <w:r w:rsidRPr="001775DD">
        <w:rPr>
          <w:color w:val="000000" w:themeColor="text1"/>
          <w:sz w:val="22"/>
          <w:szCs w:val="22"/>
        </w:rPr>
        <w:t xml:space="preserve">n envoyant un email à l’adresse </w:t>
      </w:r>
      <w:r w:rsidR="001775DD" w:rsidRPr="001775DD">
        <w:rPr>
          <w:color w:val="000000" w:themeColor="text1"/>
          <w:sz w:val="22"/>
          <w:szCs w:val="22"/>
        </w:rPr>
        <w:t xml:space="preserve">de l’atlas d’endoscopie digestive de la SMED : </w:t>
      </w:r>
      <w:r w:rsidR="001775DD" w:rsidRPr="001775DD">
        <w:rPr>
          <w:color w:val="000000" w:themeColor="text1"/>
          <w:sz w:val="22"/>
          <w:szCs w:val="22"/>
          <w:u w:val="single"/>
        </w:rPr>
        <w:t>atlasendoscopiedigestive.smed@gmail.com</w:t>
      </w:r>
    </w:p>
    <w:p w14:paraId="3F7EC04C" w14:textId="77777777" w:rsidR="00BA0508" w:rsidRPr="00FF5D42" w:rsidRDefault="00BA0508" w:rsidP="00BA0508">
      <w:pPr>
        <w:rPr>
          <w:sz w:val="22"/>
          <w:szCs w:val="22"/>
          <w:lang w:val="en-US"/>
        </w:rPr>
      </w:pPr>
      <w:r w:rsidRPr="00A87C29">
        <w:rPr>
          <w:sz w:val="22"/>
          <w:szCs w:val="22"/>
        </w:rPr>
        <w:tab/>
      </w:r>
      <w:r w:rsidRPr="00FF5D42">
        <w:rPr>
          <w:sz w:val="22"/>
          <w:szCs w:val="22"/>
          <w:lang w:val="en-US"/>
        </w:rPr>
        <w:t>•</w:t>
      </w:r>
      <w:r w:rsidRPr="00FF5D42">
        <w:rPr>
          <w:sz w:val="22"/>
          <w:szCs w:val="22"/>
          <w:lang w:val="en-US"/>
        </w:rPr>
        <w:tab/>
      </w:r>
      <w:proofErr w:type="gramStart"/>
      <w:r w:rsidRPr="00FF5D42">
        <w:rPr>
          <w:sz w:val="22"/>
          <w:szCs w:val="22"/>
          <w:lang w:val="en-US"/>
        </w:rPr>
        <w:t>Photos :</w:t>
      </w:r>
      <w:proofErr w:type="gramEnd"/>
      <w:r w:rsidRPr="00FF5D42">
        <w:rPr>
          <w:sz w:val="22"/>
          <w:szCs w:val="22"/>
          <w:lang w:val="en-US"/>
        </w:rPr>
        <w:t xml:space="preserve"> JPEG, PNG (max 10 Mo)</w:t>
      </w:r>
    </w:p>
    <w:p w14:paraId="7CA3F055" w14:textId="77777777" w:rsidR="00BA0508" w:rsidRPr="00A87C29" w:rsidRDefault="00BA0508" w:rsidP="00BA0508">
      <w:pPr>
        <w:rPr>
          <w:sz w:val="22"/>
          <w:szCs w:val="22"/>
        </w:rPr>
      </w:pPr>
      <w:r w:rsidRPr="00FF5D42">
        <w:rPr>
          <w:sz w:val="22"/>
          <w:szCs w:val="22"/>
          <w:lang w:val="en-US"/>
        </w:rPr>
        <w:tab/>
      </w:r>
      <w:r w:rsidRPr="00A87C29">
        <w:rPr>
          <w:sz w:val="22"/>
          <w:szCs w:val="22"/>
        </w:rPr>
        <w:t>•</w:t>
      </w:r>
      <w:r w:rsidRPr="00A87C29">
        <w:rPr>
          <w:sz w:val="22"/>
          <w:szCs w:val="22"/>
        </w:rPr>
        <w:tab/>
        <w:t>Vidéos : MP4, MOV, AVI (max 200 Mo)</w:t>
      </w:r>
    </w:p>
    <w:p w14:paraId="3847ED15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L’usage de vidéos commentées est encouragé.</w:t>
      </w:r>
    </w:p>
    <w:p w14:paraId="3A5F1060" w14:textId="77777777" w:rsidR="00BA0508" w:rsidRPr="00A87C29" w:rsidRDefault="00BA0508" w:rsidP="00BA0508">
      <w:pPr>
        <w:rPr>
          <w:sz w:val="22"/>
          <w:szCs w:val="22"/>
        </w:rPr>
      </w:pPr>
    </w:p>
    <w:p w14:paraId="6C04133B" w14:textId="2E2E8344" w:rsidR="00E801DB" w:rsidRPr="00A87C29" w:rsidRDefault="00E801DB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6 : Crit</w:t>
      </w:r>
      <w:r w:rsidR="00A87C29" w:rsidRPr="00A87C29">
        <w:rPr>
          <w:b/>
          <w:bCs/>
          <w:sz w:val="22"/>
          <w:szCs w:val="22"/>
          <w:u w:val="single"/>
        </w:rPr>
        <w:t>è</w:t>
      </w:r>
      <w:r w:rsidRPr="00A87C29">
        <w:rPr>
          <w:b/>
          <w:bCs/>
          <w:sz w:val="22"/>
          <w:szCs w:val="22"/>
          <w:u w:val="single"/>
        </w:rPr>
        <w:t>res de sélection des soumissions</w:t>
      </w:r>
    </w:p>
    <w:p w14:paraId="7362AEE6" w14:textId="2F9B2395" w:rsidR="00E801DB" w:rsidRPr="00A87C29" w:rsidRDefault="00E801DB" w:rsidP="00E801DB">
      <w:pPr>
        <w:pStyle w:val="Paragraphedeliste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 xml:space="preserve">Tout contenu soumis sera transmis aux membres du comité scientifique  l’Atlas d’endoscopie digestive de  la SMED qui doit statuer sur l’acceptation ou </w:t>
      </w:r>
      <w:r w:rsidR="00A87C29" w:rsidRPr="00A87C29">
        <w:rPr>
          <w:color w:val="000000" w:themeColor="text1"/>
          <w:sz w:val="22"/>
          <w:szCs w:val="22"/>
        </w:rPr>
        <w:t>non</w:t>
      </w:r>
      <w:r w:rsidRPr="00A87C29">
        <w:rPr>
          <w:color w:val="000000" w:themeColor="text1"/>
          <w:sz w:val="22"/>
          <w:szCs w:val="22"/>
        </w:rPr>
        <w:t xml:space="preserve"> de ce contenu dans un délai ne dépassant pas un mois</w:t>
      </w:r>
    </w:p>
    <w:p w14:paraId="2BDCA01F" w14:textId="5E8EFE23" w:rsidR="00E801DB" w:rsidRPr="00A87C29" w:rsidRDefault="00E801DB" w:rsidP="00E801DB">
      <w:pPr>
        <w:pStyle w:val="Paragraphedeliste"/>
        <w:numPr>
          <w:ilvl w:val="0"/>
          <w:numId w:val="8"/>
        </w:numPr>
        <w:rPr>
          <w:sz w:val="22"/>
          <w:szCs w:val="22"/>
        </w:rPr>
      </w:pPr>
      <w:r w:rsidRPr="00A87C29">
        <w:rPr>
          <w:sz w:val="22"/>
          <w:szCs w:val="22"/>
        </w:rPr>
        <w:t xml:space="preserve">Le comité scientifique </w:t>
      </w:r>
      <w:r w:rsidR="00FF5D42">
        <w:rPr>
          <w:sz w:val="22"/>
          <w:szCs w:val="22"/>
        </w:rPr>
        <w:t xml:space="preserve"> de </w:t>
      </w:r>
      <w:r w:rsidR="00FF5D42" w:rsidRPr="00A87C29">
        <w:rPr>
          <w:color w:val="000000" w:themeColor="text1"/>
          <w:sz w:val="22"/>
          <w:szCs w:val="22"/>
        </w:rPr>
        <w:t xml:space="preserve">l’Atlas d’endoscopie </w:t>
      </w:r>
      <w:r w:rsidR="00FF5D42">
        <w:rPr>
          <w:color w:val="000000" w:themeColor="text1"/>
          <w:sz w:val="22"/>
          <w:szCs w:val="22"/>
        </w:rPr>
        <w:t xml:space="preserve">digestive </w:t>
      </w:r>
      <w:r w:rsidRPr="00A87C29">
        <w:rPr>
          <w:sz w:val="22"/>
          <w:szCs w:val="22"/>
        </w:rPr>
        <w:t>de la SMED se réserve le droit de :</w:t>
      </w:r>
    </w:p>
    <w:p w14:paraId="49F794C3" w14:textId="77777777" w:rsidR="00E801DB" w:rsidRPr="00A87C29" w:rsidRDefault="00E801DB" w:rsidP="00E801DB">
      <w:pPr>
        <w:pStyle w:val="Paragraphedeliste"/>
        <w:numPr>
          <w:ilvl w:val="1"/>
          <w:numId w:val="9"/>
        </w:numPr>
        <w:rPr>
          <w:sz w:val="22"/>
          <w:szCs w:val="22"/>
        </w:rPr>
      </w:pPr>
      <w:r w:rsidRPr="00A87C29">
        <w:rPr>
          <w:sz w:val="22"/>
          <w:szCs w:val="22"/>
        </w:rPr>
        <w:t>Valider, refuser ou demander des modifications du contenu ;</w:t>
      </w:r>
    </w:p>
    <w:p w14:paraId="3A12CBF7" w14:textId="77777777" w:rsidR="00E801DB" w:rsidRPr="00A87C29" w:rsidRDefault="00E801DB" w:rsidP="00E801DB">
      <w:pPr>
        <w:pStyle w:val="Paragraphedeliste"/>
        <w:numPr>
          <w:ilvl w:val="1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Refuser tout contenu jugé :</w:t>
      </w:r>
    </w:p>
    <w:p w14:paraId="7E27955F" w14:textId="77777777" w:rsidR="00E801DB" w:rsidRPr="00A87C29" w:rsidRDefault="00E801DB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De qualité insuffisante (flou, illisible, mal légendé) ;</w:t>
      </w:r>
    </w:p>
    <w:p w14:paraId="4F9A6B20" w14:textId="77777777" w:rsidR="00E801DB" w:rsidRPr="00A87C29" w:rsidRDefault="00E801DB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À caractère promotionnel ou publicitaire ;</w:t>
      </w:r>
    </w:p>
    <w:p w14:paraId="720C9026" w14:textId="1BF1B10E" w:rsidR="00E801DB" w:rsidRPr="00A87C29" w:rsidRDefault="00E801DB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Non conforme à l’éthique ou au respect du patient.</w:t>
      </w:r>
    </w:p>
    <w:p w14:paraId="22222075" w14:textId="0D195D8D" w:rsidR="005964B2" w:rsidRPr="00A87C29" w:rsidRDefault="00A87C29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 xml:space="preserve">Non pédagogique ( </w:t>
      </w:r>
      <w:r w:rsidR="005964B2" w:rsidRPr="00A87C29">
        <w:rPr>
          <w:color w:val="000000" w:themeColor="text1"/>
          <w:sz w:val="22"/>
          <w:szCs w:val="22"/>
        </w:rPr>
        <w:t>cas similaires déjà publiés</w:t>
      </w:r>
      <w:r w:rsidRPr="00A87C29">
        <w:rPr>
          <w:color w:val="000000" w:themeColor="text1"/>
          <w:sz w:val="22"/>
          <w:szCs w:val="22"/>
        </w:rPr>
        <w:t xml:space="preserve"> sur l’Atlas)</w:t>
      </w:r>
      <w:r w:rsidR="005964B2" w:rsidRPr="00A87C29">
        <w:rPr>
          <w:color w:val="000000" w:themeColor="text1"/>
          <w:sz w:val="22"/>
          <w:szCs w:val="22"/>
        </w:rPr>
        <w:t xml:space="preserve">  </w:t>
      </w:r>
    </w:p>
    <w:p w14:paraId="670306BA" w14:textId="5927246D" w:rsidR="00E801DB" w:rsidRPr="001775DD" w:rsidRDefault="00E801DB" w:rsidP="00E801DB">
      <w:pPr>
        <w:pStyle w:val="Paragraphedeliste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1775DD">
        <w:rPr>
          <w:color w:val="000000" w:themeColor="text1"/>
          <w:sz w:val="22"/>
          <w:szCs w:val="22"/>
        </w:rPr>
        <w:t>Une lettre de réponse sera envoyée à l’auteur vi</w:t>
      </w:r>
      <w:r w:rsidR="005964B2" w:rsidRPr="001775DD">
        <w:rPr>
          <w:color w:val="000000" w:themeColor="text1"/>
          <w:sz w:val="22"/>
          <w:szCs w:val="22"/>
        </w:rPr>
        <w:t>a</w:t>
      </w:r>
      <w:r w:rsidRPr="001775DD">
        <w:rPr>
          <w:color w:val="000000" w:themeColor="text1"/>
          <w:sz w:val="22"/>
          <w:szCs w:val="22"/>
        </w:rPr>
        <w:t xml:space="preserve"> l’adresse mail </w:t>
      </w:r>
      <w:r w:rsidR="001775DD" w:rsidRPr="001775DD">
        <w:rPr>
          <w:color w:val="000000" w:themeColor="text1"/>
          <w:sz w:val="22"/>
          <w:szCs w:val="22"/>
        </w:rPr>
        <w:t>de l’atlas d’endoscopie digestive de la SMED </w:t>
      </w:r>
    </w:p>
    <w:p w14:paraId="1C84694D" w14:textId="77777777" w:rsidR="00E801DB" w:rsidRPr="00A87C29" w:rsidRDefault="00E801DB" w:rsidP="00BA0508">
      <w:pPr>
        <w:rPr>
          <w:sz w:val="22"/>
          <w:szCs w:val="22"/>
        </w:rPr>
      </w:pPr>
    </w:p>
    <w:p w14:paraId="1EC86659" w14:textId="77777777" w:rsidR="00E801DB" w:rsidRPr="00A87C29" w:rsidRDefault="00E801DB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7 : Attestation de publication</w:t>
      </w:r>
    </w:p>
    <w:p w14:paraId="090B20BA" w14:textId="68E65CF5" w:rsidR="00E801DB" w:rsidRPr="00A87C29" w:rsidRDefault="00E801DB" w:rsidP="00E801DB">
      <w:pPr>
        <w:rPr>
          <w:sz w:val="22"/>
          <w:szCs w:val="22"/>
        </w:rPr>
      </w:pPr>
      <w:r w:rsidRPr="00A87C29">
        <w:rPr>
          <w:sz w:val="22"/>
          <w:szCs w:val="22"/>
        </w:rPr>
        <w:t xml:space="preserve">Une fois le contenu publié au niveau de  l’Atlas d’endoscopie digestive de  la SMED , l’auteur recevra une attestation de publication signée par le président de la SMED et le président du comité scientifique de </w:t>
      </w:r>
      <w:r w:rsidR="00FF5D42" w:rsidRPr="00A87C29">
        <w:rPr>
          <w:color w:val="000000" w:themeColor="text1"/>
          <w:sz w:val="22"/>
          <w:szCs w:val="22"/>
        </w:rPr>
        <w:t>l’Atlas d’endoscopie</w:t>
      </w:r>
      <w:r w:rsidR="00FF5D42">
        <w:rPr>
          <w:color w:val="000000" w:themeColor="text1"/>
          <w:sz w:val="22"/>
          <w:szCs w:val="22"/>
        </w:rPr>
        <w:t xml:space="preserve"> digestive de la SMED </w:t>
      </w:r>
    </w:p>
    <w:p w14:paraId="0AF3427C" w14:textId="77777777" w:rsidR="00E801DB" w:rsidRPr="00A87C29" w:rsidRDefault="00E801DB" w:rsidP="00E801DB">
      <w:pPr>
        <w:rPr>
          <w:sz w:val="22"/>
          <w:szCs w:val="22"/>
        </w:rPr>
      </w:pPr>
    </w:p>
    <w:p w14:paraId="76FB643C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 xml:space="preserve">Article </w:t>
      </w:r>
      <w:r w:rsidR="000E67BC" w:rsidRPr="00A87C29">
        <w:rPr>
          <w:b/>
          <w:bCs/>
          <w:sz w:val="22"/>
          <w:szCs w:val="22"/>
          <w:u w:val="single"/>
        </w:rPr>
        <w:t>8</w:t>
      </w:r>
      <w:r w:rsidRPr="00A87C29">
        <w:rPr>
          <w:b/>
          <w:bCs/>
          <w:sz w:val="22"/>
          <w:szCs w:val="22"/>
          <w:u w:val="single"/>
        </w:rPr>
        <w:t xml:space="preserve"> : Droits d’usage et diffusion</w:t>
      </w:r>
    </w:p>
    <w:p w14:paraId="2541378D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Le contenu accepté devient partie intégrante de l’Atlas SMED, et peut être diffusé sur le site et lors d’activités scientifiques de la société ;</w:t>
      </w:r>
    </w:p>
    <w:p w14:paraId="51FCE979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L’auteur reste propriétaire de ses contenus, mais autorise la SMED à les utiliser à des fins non commerciales, éducatives et scientifiques ;</w:t>
      </w:r>
    </w:p>
    <w:p w14:paraId="6E95AB35" w14:textId="4B48D94E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</w:r>
    </w:p>
    <w:p w14:paraId="7575E7EB" w14:textId="77777777" w:rsidR="00BA0508" w:rsidRPr="00A87C29" w:rsidRDefault="00BA0508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 xml:space="preserve">Article </w:t>
      </w:r>
      <w:r w:rsidR="000E67BC" w:rsidRPr="00A87C29">
        <w:rPr>
          <w:b/>
          <w:bCs/>
          <w:sz w:val="22"/>
          <w:szCs w:val="22"/>
          <w:u w:val="single"/>
        </w:rPr>
        <w:t>9</w:t>
      </w:r>
      <w:r w:rsidRPr="00A87C29">
        <w:rPr>
          <w:b/>
          <w:bCs/>
          <w:sz w:val="22"/>
          <w:szCs w:val="22"/>
          <w:u w:val="single"/>
        </w:rPr>
        <w:t>: Révision et modification</w:t>
      </w:r>
    </w:p>
    <w:p w14:paraId="474F2BB7" w14:textId="4C28D20E" w:rsidR="00BA0508" w:rsidRPr="00A87C29" w:rsidRDefault="00BA0508" w:rsidP="00BA0508">
      <w:p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La présente charte pourra être modifiée par le bureau de la SMED</w:t>
      </w:r>
      <w:r w:rsidR="005964B2" w:rsidRPr="00A87C29">
        <w:rPr>
          <w:color w:val="000000" w:themeColor="text1"/>
          <w:sz w:val="22"/>
          <w:szCs w:val="22"/>
        </w:rPr>
        <w:t xml:space="preserve"> et validée par le conseil d’administration de la SMED</w:t>
      </w:r>
      <w:r w:rsidRPr="00A87C29">
        <w:rPr>
          <w:color w:val="000000" w:themeColor="text1"/>
          <w:sz w:val="22"/>
          <w:szCs w:val="22"/>
        </w:rPr>
        <w:t>, en fonction de l’évolution des pratiques, des lois, ou des besoins éditoriaux du site.</w:t>
      </w:r>
    </w:p>
    <w:p w14:paraId="434CE35F" w14:textId="77777777" w:rsidR="00BA0508" w:rsidRPr="00A87C29" w:rsidRDefault="00BA0508" w:rsidP="00BA0508">
      <w:pPr>
        <w:rPr>
          <w:sz w:val="22"/>
          <w:szCs w:val="22"/>
        </w:rPr>
      </w:pPr>
    </w:p>
    <w:p w14:paraId="77BB8FD2" w14:textId="77777777" w:rsidR="00BA0508" w:rsidRPr="00A87C29" w:rsidRDefault="000E67BC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 xml:space="preserve">Article 10 : </w:t>
      </w:r>
      <w:r w:rsidR="00BA0508" w:rsidRPr="00A87C29">
        <w:rPr>
          <w:b/>
          <w:bCs/>
          <w:sz w:val="22"/>
          <w:szCs w:val="22"/>
          <w:u w:val="single"/>
        </w:rPr>
        <w:t>Adoption</w:t>
      </w:r>
    </w:p>
    <w:p w14:paraId="71896319" w14:textId="72EAA8E1" w:rsidR="00BA0508" w:rsidRPr="00A87C29" w:rsidRDefault="00BA0508" w:rsidP="00BA0508">
      <w:p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 xml:space="preserve">Cette charte a été adoptée </w:t>
      </w:r>
      <w:r w:rsidR="005964B2" w:rsidRPr="00A87C29">
        <w:rPr>
          <w:color w:val="000000" w:themeColor="text1"/>
          <w:sz w:val="22"/>
          <w:szCs w:val="22"/>
        </w:rPr>
        <w:t>par le</w:t>
      </w:r>
      <w:r w:rsidRPr="00A87C29">
        <w:rPr>
          <w:color w:val="000000" w:themeColor="text1"/>
          <w:sz w:val="22"/>
          <w:szCs w:val="22"/>
        </w:rPr>
        <w:t xml:space="preserve"> bureau de la SMED et </w:t>
      </w:r>
      <w:r w:rsidR="005964B2" w:rsidRPr="00A87C29">
        <w:rPr>
          <w:color w:val="000000" w:themeColor="text1"/>
          <w:sz w:val="22"/>
          <w:szCs w:val="22"/>
        </w:rPr>
        <w:t>validé</w:t>
      </w:r>
      <w:r w:rsidR="00A87C29" w:rsidRPr="00A87C29">
        <w:rPr>
          <w:color w:val="000000" w:themeColor="text1"/>
          <w:sz w:val="22"/>
          <w:szCs w:val="22"/>
        </w:rPr>
        <w:t>e</w:t>
      </w:r>
      <w:r w:rsidR="005964B2" w:rsidRPr="00A87C29">
        <w:rPr>
          <w:color w:val="000000" w:themeColor="text1"/>
          <w:sz w:val="22"/>
          <w:szCs w:val="22"/>
        </w:rPr>
        <w:t xml:space="preserve"> lors de la réunion du CA tenue l</w:t>
      </w:r>
      <w:r w:rsidR="00C97155">
        <w:rPr>
          <w:color w:val="000000" w:themeColor="text1"/>
          <w:sz w:val="22"/>
          <w:szCs w:val="22"/>
        </w:rPr>
        <w:t>e 15 Juin 2025 à Rabat.</w:t>
      </w:r>
    </w:p>
    <w:p w14:paraId="3EABA101" w14:textId="77777777" w:rsidR="00BA0508" w:rsidRDefault="00BA0508" w:rsidP="00BA0508"/>
    <w:p w14:paraId="594C84FE" w14:textId="77777777" w:rsidR="00BA0508" w:rsidRDefault="00BA0508" w:rsidP="00BA0508"/>
    <w:sectPr w:rsidR="00BA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958"/>
    <w:multiLevelType w:val="hybridMultilevel"/>
    <w:tmpl w:val="496AB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44F"/>
    <w:multiLevelType w:val="hybridMultilevel"/>
    <w:tmpl w:val="989C0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8A9"/>
    <w:multiLevelType w:val="hybridMultilevel"/>
    <w:tmpl w:val="2138C9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58A"/>
    <w:multiLevelType w:val="hybridMultilevel"/>
    <w:tmpl w:val="C35E8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25C9"/>
    <w:multiLevelType w:val="hybridMultilevel"/>
    <w:tmpl w:val="95D8F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1C"/>
    <w:multiLevelType w:val="hybridMultilevel"/>
    <w:tmpl w:val="7EF89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085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87871"/>
    <w:multiLevelType w:val="hybridMultilevel"/>
    <w:tmpl w:val="BE16E1E6"/>
    <w:lvl w:ilvl="0" w:tplc="3A02A670">
      <w:numFmt w:val="bullet"/>
      <w:lvlText w:val="•"/>
      <w:lvlJc w:val="left"/>
      <w:pPr>
        <w:ind w:left="142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5D925F5"/>
    <w:multiLevelType w:val="hybridMultilevel"/>
    <w:tmpl w:val="5E86A4C4"/>
    <w:lvl w:ilvl="0" w:tplc="9DD8E3D0">
      <w:numFmt w:val="bullet"/>
      <w:lvlText w:val="•"/>
      <w:lvlJc w:val="left"/>
      <w:pPr>
        <w:ind w:left="142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C433BCB"/>
    <w:multiLevelType w:val="hybridMultilevel"/>
    <w:tmpl w:val="3BB05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4033">
    <w:abstractNumId w:val="0"/>
  </w:num>
  <w:num w:numId="2" w16cid:durableId="660618173">
    <w:abstractNumId w:val="6"/>
  </w:num>
  <w:num w:numId="3" w16cid:durableId="603265404">
    <w:abstractNumId w:val="5"/>
  </w:num>
  <w:num w:numId="4" w16cid:durableId="1195656752">
    <w:abstractNumId w:val="7"/>
  </w:num>
  <w:num w:numId="5" w16cid:durableId="2103335050">
    <w:abstractNumId w:val="3"/>
  </w:num>
  <w:num w:numId="6" w16cid:durableId="291903144">
    <w:abstractNumId w:val="2"/>
  </w:num>
  <w:num w:numId="7" w16cid:durableId="679936156">
    <w:abstractNumId w:val="4"/>
  </w:num>
  <w:num w:numId="8" w16cid:durableId="657999596">
    <w:abstractNumId w:val="8"/>
  </w:num>
  <w:num w:numId="9" w16cid:durableId="55177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08"/>
    <w:rsid w:val="000E67BC"/>
    <w:rsid w:val="001775DD"/>
    <w:rsid w:val="00386623"/>
    <w:rsid w:val="004B3DF6"/>
    <w:rsid w:val="005964B2"/>
    <w:rsid w:val="005B1969"/>
    <w:rsid w:val="00A87C29"/>
    <w:rsid w:val="00AF7935"/>
    <w:rsid w:val="00BA0508"/>
    <w:rsid w:val="00BB224F"/>
    <w:rsid w:val="00C97155"/>
    <w:rsid w:val="00D0065D"/>
    <w:rsid w:val="00E801DB"/>
    <w:rsid w:val="00F201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4355"/>
  <w15:chartTrackingRefBased/>
  <w15:docId w15:val="{16F4108D-5A0C-4741-BD0D-BA96E49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A05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A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FMICE</dc:creator>
  <cp:keywords/>
  <dc:description/>
  <cp:lastModifiedBy>el abkari yassine</cp:lastModifiedBy>
  <cp:revision>7</cp:revision>
  <dcterms:created xsi:type="dcterms:W3CDTF">2025-06-17T12:01:00Z</dcterms:created>
  <dcterms:modified xsi:type="dcterms:W3CDTF">2025-06-19T04:34:00Z</dcterms:modified>
</cp:coreProperties>
</file>